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Fiduciary Duties Primer</w:t>
      </w:r>
    </w:p>
    <w:p>
      <w:r>
        <w:rPr>
          <w:i/>
          <w:color w:val="445577"/>
        </w:rPr>
        <w:t>Outliers Board Excellence Centre™ | Board Excellence Resource</w:t>
      </w:r>
    </w:p>
    <w:p/>
    <w:p>
      <w:pPr>
        <w:pStyle w:val="Heading1"/>
      </w:pPr>
      <w:r>
        <w:t>Purpose</w:t>
      </w:r>
    </w:p>
    <w:p>
      <w:r>
        <w:t>Fiduciary Duties Primer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Fiduciary Duties Primer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