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Decision Support Brief Template</w:t>
      </w:r>
    </w:p>
    <w:p>
      <w:r>
        <w:t>Outliers CFO Excellence Centre™  ·  Template</w:t>
      </w:r>
    </w:p>
    <w:p>
      <w:r>
        <w:t>Edition 2026 · Nigeria · IFRS · FRC Nigeria · CAMA 2020 · NTA 2025</w:t>
      </w:r>
    </w:p>
    <w:p>
      <w:pPr>
        <w:pStyle w:val="Heading1"/>
      </w:pPr>
      <w:r>
        <w:t>Purpose</w:t>
      </w:r>
    </w:p>
    <w:p>
      <w:r>
        <w:t>This template equips the CFO and senior finance leadership with a board-grade, Nigerian-context tool for Decision Support Brief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