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Performance Management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Performance Management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