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  <w:r>
        <w:rPr>
          <w:b/>
          <w:color w:val="1B4D89"/>
          <w:sz w:val="24"/>
        </w:rPr>
        <w:t>OUTLIERS RISK MANAGEMENT CENTRE™</w:t>
      </w:r>
    </w:p>
    <w:p>
      <w:pPr>
        <w:jc w:val="center"/>
      </w:pPr>
      <w:r>
        <w:rPr>
          <w:b/>
          <w:color w:val="10243F"/>
          <w:sz w:val="52"/>
        </w:rPr>
        <w:t>Cyber Risk Toolkit™</w:t>
      </w:r>
    </w:p>
    <w:p>
      <w:pPr>
        <w:jc w:val="center"/>
      </w:pPr>
      <w:r>
        <w:rPr>
          <w:color w:val="C97B2C"/>
          <w:sz w:val="26"/>
        </w:rPr>
        <w:t>Govern, detect, respond to and recover from cyber risk</w:t>
      </w:r>
    </w:p>
    <w:p/>
    <w:p/>
    <w:p>
      <w:pPr>
        <w:jc w:val="center"/>
      </w:pPr>
      <w:r>
        <w:rPr>
          <w:color w:val="555555"/>
          <w:sz w:val="20"/>
        </w:rPr>
        <w:t>CISO / IT / CRO  ·  Access Tier T2  ·  Flagship Edition 2026</w:t>
      </w:r>
    </w:p>
    <w:p>
      <w:pPr>
        <w:jc w:val="center"/>
      </w:pPr>
      <w:r>
        <w:rPr>
          <w:i/>
          <w:color w:val="555555"/>
          <w:sz w:val="18"/>
        </w:rPr>
        <w:t>Publication-ready resource for the Outliers Resource Library</w:t>
      </w:r>
    </w:p>
    <w:p>
      <w:r>
        <w:br w:type="page"/>
      </w:r>
    </w:p>
    <w:p>
      <w:pPr>
        <w:pStyle w:val="Heading1"/>
      </w:pPr>
      <w:r>
        <w:t>1. Full Guide</w:t>
      </w:r>
    </w:p>
    <w:p>
      <w:r>
        <w:rPr>
          <w:b w:val="0"/>
          <w:i w:val="0"/>
          <w:sz w:val="20"/>
        </w:rPr>
        <w:t>Cyber risk threatens confidentiality, integrity and availability of information and operations. This toolkit applies the Identify–Protect–Detect–Respond–Recover lifecycle with governance, control maturity, incident response and resilience.</w:t>
      </w:r>
    </w:p>
    <w:p>
      <w:pPr>
        <w:pStyle w:val="Heading2"/>
      </w:pPr>
      <w:r>
        <w:t>The cyber lifecycle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96"/>
        <w:gridCol w:w="4896"/>
      </w:tblGrid>
      <w:tr>
        <w:tc>
          <w:tcPr>
            <w:tcW w:type="dxa" w:w="201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Function</w:t>
            </w:r>
          </w:p>
        </w:tc>
        <w:tc>
          <w:tcPr>
            <w:tcW w:type="dxa" w:w="9504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Focus</w:t>
            </w:r>
          </w:p>
        </w:tc>
      </w:tr>
      <w:tr>
        <w:tc>
          <w:tcPr>
            <w:tcW w:type="dxa" w:w="2016"/>
          </w:tcPr>
          <w:p>
            <w:r/>
            <w:r>
              <w:rPr>
                <w:rFonts w:ascii="Arial" w:hAnsi="Arial"/>
                <w:b w:val="0"/>
                <w:sz w:val="16"/>
              </w:rPr>
              <w:t>Identify</w:t>
            </w:r>
          </w:p>
        </w:tc>
        <w:tc>
          <w:tcPr>
            <w:tcW w:type="dxa" w:w="9504"/>
          </w:tcPr>
          <w:p>
            <w:r/>
            <w:r>
              <w:rPr>
                <w:rFonts w:ascii="Arial" w:hAnsi="Arial"/>
                <w:b w:val="0"/>
                <w:sz w:val="16"/>
              </w:rPr>
              <w:t>Asset &amp; data inventory; risk assessment</w:t>
            </w:r>
          </w:p>
        </w:tc>
      </w:tr>
      <w:tr>
        <w:tc>
          <w:tcPr>
            <w:tcW w:type="dxa" w:w="201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Protect</w:t>
            </w:r>
          </w:p>
        </w:tc>
        <w:tc>
          <w:tcPr>
            <w:tcW w:type="dxa" w:w="950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Access control, MFA, patching, encryption, training</w:t>
            </w:r>
          </w:p>
        </w:tc>
      </w:tr>
      <w:tr>
        <w:tc>
          <w:tcPr>
            <w:tcW w:type="dxa" w:w="2016"/>
          </w:tcPr>
          <w:p>
            <w:r/>
            <w:r>
              <w:rPr>
                <w:rFonts w:ascii="Arial" w:hAnsi="Arial"/>
                <w:b w:val="0"/>
                <w:sz w:val="16"/>
              </w:rPr>
              <w:t>Detect</w:t>
            </w:r>
          </w:p>
        </w:tc>
        <w:tc>
          <w:tcPr>
            <w:tcW w:type="dxa" w:w="9504"/>
          </w:tcPr>
          <w:p>
            <w:r/>
            <w:r>
              <w:rPr>
                <w:rFonts w:ascii="Arial" w:hAnsi="Arial"/>
                <w:b w:val="0"/>
                <w:sz w:val="16"/>
              </w:rPr>
              <w:t>Monitoring, logging, threat detection</w:t>
            </w:r>
          </w:p>
        </w:tc>
      </w:tr>
      <w:tr>
        <w:tc>
          <w:tcPr>
            <w:tcW w:type="dxa" w:w="201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Respond</w:t>
            </w:r>
          </w:p>
        </w:tc>
        <w:tc>
          <w:tcPr>
            <w:tcW w:type="dxa" w:w="950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Incident response plan, containment, comms</w:t>
            </w:r>
          </w:p>
        </w:tc>
      </w:tr>
      <w:tr>
        <w:tc>
          <w:tcPr>
            <w:tcW w:type="dxa" w:w="2016"/>
          </w:tcPr>
          <w:p>
            <w:r/>
            <w:r>
              <w:rPr>
                <w:rFonts w:ascii="Arial" w:hAnsi="Arial"/>
                <w:b w:val="0"/>
                <w:sz w:val="16"/>
              </w:rPr>
              <w:t>Recover</w:t>
            </w:r>
          </w:p>
        </w:tc>
        <w:tc>
          <w:tcPr>
            <w:tcW w:type="dxa" w:w="9504"/>
          </w:tcPr>
          <w:p>
            <w:r/>
            <w:r>
              <w:rPr>
                <w:rFonts w:ascii="Arial" w:hAnsi="Arial"/>
                <w:b w:val="0"/>
                <w:sz w:val="16"/>
              </w:rPr>
              <w:t>Backups, restoration, lessons learned</w:t>
            </w:r>
          </w:p>
        </w:tc>
      </w:tr>
    </w:tbl>
    <w:p>
      <w:pPr>
        <w:pStyle w:val="Heading2"/>
      </w:pPr>
      <w:r>
        <w:t>Maturity model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958"/>
        <w:gridCol w:w="1958"/>
        <w:gridCol w:w="1958"/>
        <w:gridCol w:w="1958"/>
        <w:gridCol w:w="1958"/>
      </w:tblGrid>
      <w:tr>
        <w:tc>
          <w:tcPr>
            <w:tcW w:type="dxa" w:w="223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L1 Fragile</w:t>
            </w:r>
          </w:p>
        </w:tc>
        <w:tc>
          <w:tcPr>
            <w:tcW w:type="dxa" w:w="223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L2 Functional</w:t>
            </w:r>
          </w:p>
        </w:tc>
        <w:tc>
          <w:tcPr>
            <w:tcW w:type="dxa" w:w="223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L3 Disciplined</w:t>
            </w:r>
          </w:p>
        </w:tc>
        <w:tc>
          <w:tcPr>
            <w:tcW w:type="dxa" w:w="223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L4 Strategic</w:t>
            </w:r>
          </w:p>
        </w:tc>
        <w:tc>
          <w:tcPr>
            <w:tcW w:type="dxa" w:w="223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L5 Resilient</w:t>
            </w:r>
          </w:p>
        </w:tc>
      </w:tr>
      <w:tr>
        <w:tc>
          <w:tcPr>
            <w:tcW w:type="dxa" w:w="2232"/>
          </w:tcPr>
          <w:p>
            <w:r/>
            <w:r>
              <w:rPr>
                <w:rFonts w:ascii="Arial" w:hAnsi="Arial"/>
                <w:b w:val="0"/>
                <w:sz w:val="16"/>
              </w:rPr>
              <w:t>Informal / reactive</w:t>
            </w:r>
          </w:p>
        </w:tc>
        <w:tc>
          <w:tcPr>
            <w:tcW w:type="dxa" w:w="2232"/>
          </w:tcPr>
          <w:p>
            <w:r/>
            <w:r>
              <w:rPr>
                <w:rFonts w:ascii="Arial" w:hAnsi="Arial"/>
                <w:b w:val="0"/>
                <w:sz w:val="16"/>
              </w:rPr>
              <w:t>Basic, siloed</w:t>
            </w:r>
          </w:p>
        </w:tc>
        <w:tc>
          <w:tcPr>
            <w:tcW w:type="dxa" w:w="2232"/>
          </w:tcPr>
          <w:p>
            <w:r/>
            <w:r>
              <w:rPr>
                <w:rFonts w:ascii="Arial" w:hAnsi="Arial"/>
                <w:b w:val="0"/>
                <w:sz w:val="16"/>
              </w:rPr>
              <w:t>Standardised &amp; governed</w:t>
            </w:r>
          </w:p>
        </w:tc>
        <w:tc>
          <w:tcPr>
            <w:tcW w:type="dxa" w:w="2232"/>
          </w:tcPr>
          <w:p>
            <w:r/>
            <w:r>
              <w:rPr>
                <w:rFonts w:ascii="Arial" w:hAnsi="Arial"/>
                <w:b w:val="0"/>
                <w:sz w:val="16"/>
              </w:rPr>
              <w:t>Integrated &amp; quantified</w:t>
            </w:r>
          </w:p>
        </w:tc>
        <w:tc>
          <w:tcPr>
            <w:tcW w:type="dxa" w:w="2232"/>
          </w:tcPr>
          <w:p>
            <w:r/>
            <w:r>
              <w:rPr>
                <w:rFonts w:ascii="Arial" w:hAnsi="Arial"/>
                <w:b w:val="0"/>
                <w:sz w:val="16"/>
              </w:rPr>
              <w:t>Predictive &amp; embedded</w:t>
            </w:r>
          </w:p>
        </w:tc>
      </w:tr>
    </w:tbl>
    <w:p>
      <w:pPr>
        <w:pStyle w:val="Heading1"/>
      </w:pPr>
      <w:r>
        <w:t>2. Templates</w:t>
      </w:r>
    </w:p>
    <w:p>
      <w:pPr>
        <w:pStyle w:val="Heading2"/>
      </w:pPr>
      <w:r>
        <w:t>2.1 Cyber risk register (sample)</w:t>
      </w:r>
    </w:p>
    <w:p>
      <w:r>
        <w:rPr>
          <w:b w:val="0"/>
          <w:i w:val="0"/>
          <w:sz w:val="20"/>
        </w:rPr>
        <w:t>Working register: Cyber_Risk_Register.xlsx. Sample: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632"/>
        <w:gridCol w:w="1632"/>
        <w:gridCol w:w="1632"/>
        <w:gridCol w:w="1632"/>
        <w:gridCol w:w="1632"/>
        <w:gridCol w:w="1632"/>
      </w:tblGrid>
      <w:tr>
        <w:tc>
          <w:tcPr>
            <w:tcW w:type="dxa" w:w="1008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ID</w:t>
            </w:r>
          </w:p>
        </w:tc>
        <w:tc>
          <w:tcPr>
            <w:tcW w:type="dxa" w:w="1728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Category</w:t>
            </w:r>
          </w:p>
        </w:tc>
        <w:tc>
          <w:tcPr>
            <w:tcW w:type="dxa" w:w="345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Risk</w:t>
            </w:r>
          </w:p>
        </w:tc>
        <w:tc>
          <w:tcPr>
            <w:tcW w:type="dxa" w:w="1008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Score</w:t>
            </w:r>
          </w:p>
        </w:tc>
        <w:tc>
          <w:tcPr>
            <w:tcW w:type="dxa" w:w="129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Rating</w:t>
            </w:r>
          </w:p>
        </w:tc>
        <w:tc>
          <w:tcPr>
            <w:tcW w:type="dxa" w:w="273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Key control</w:t>
            </w:r>
          </w:p>
        </w:tc>
      </w:tr>
      <w:tr>
        <w:tc>
          <w:tcPr>
            <w:tcW w:type="dxa" w:w="1008"/>
          </w:tcPr>
          <w:p>
            <w:r/>
            <w:r>
              <w:rPr>
                <w:rFonts w:ascii="Arial" w:hAnsi="Arial"/>
                <w:b w:val="0"/>
                <w:sz w:val="16"/>
              </w:rPr>
              <w:t>CR-001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6"/>
              </w:rPr>
              <w:t>Ransomware</w:t>
            </w:r>
          </w:p>
        </w:tc>
        <w:tc>
          <w:tcPr>
            <w:tcW w:type="dxa" w:w="3456"/>
          </w:tcPr>
          <w:p>
            <w:r/>
            <w:r>
              <w:rPr>
                <w:rFonts w:ascii="Arial" w:hAnsi="Arial"/>
                <w:b w:val="0"/>
                <w:sz w:val="16"/>
              </w:rPr>
              <w:t>Encrypts production systems</w:t>
            </w:r>
          </w:p>
        </w:tc>
        <w:tc>
          <w:tcPr>
            <w:tcW w:type="dxa" w:w="1008"/>
          </w:tcPr>
          <w:p>
            <w:r/>
            <w:r>
              <w:rPr>
                <w:rFonts w:ascii="Arial" w:hAnsi="Arial"/>
                <w:b w:val="0"/>
                <w:sz w:val="16"/>
              </w:rPr>
              <w:t>15</w:t>
            </w:r>
          </w:p>
        </w:tc>
        <w:tc>
          <w:tcPr>
            <w:tcW w:type="dxa" w:w="1296"/>
            <w:shd w:val="clear" w:fill="B23A48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Critical</w:t>
            </w:r>
          </w:p>
        </w:tc>
        <w:tc>
          <w:tcPr>
            <w:tcW w:type="dxa" w:w="2736"/>
          </w:tcPr>
          <w:p>
            <w:r/>
            <w:r>
              <w:rPr>
                <w:rFonts w:ascii="Arial" w:hAnsi="Arial"/>
                <w:b w:val="0"/>
                <w:sz w:val="16"/>
              </w:rPr>
              <w:t>EDR; immutable backups</w:t>
            </w:r>
          </w:p>
        </w:tc>
      </w:tr>
      <w:tr>
        <w:tc>
          <w:tcPr>
            <w:tcW w:type="dxa" w:w="100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CR-002</w:t>
            </w:r>
          </w:p>
        </w:tc>
        <w:tc>
          <w:tcPr>
            <w:tcW w:type="dxa" w:w="172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Phishing</w:t>
            </w:r>
          </w:p>
        </w:tc>
        <w:tc>
          <w:tcPr>
            <w:tcW w:type="dxa" w:w="345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Credential theft / takeover</w:t>
            </w:r>
          </w:p>
        </w:tc>
        <w:tc>
          <w:tcPr>
            <w:tcW w:type="dxa" w:w="100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16</w:t>
            </w:r>
          </w:p>
        </w:tc>
        <w:tc>
          <w:tcPr>
            <w:tcW w:type="dxa" w:w="1296"/>
            <w:shd w:val="clear" w:fill="F4F7FB"/>
            <w:shd w:val="clear" w:fill="B23A48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Critical</w:t>
            </w:r>
          </w:p>
        </w:tc>
        <w:tc>
          <w:tcPr>
            <w:tcW w:type="dxa" w:w="273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MFA everywhere</w:t>
            </w:r>
          </w:p>
        </w:tc>
      </w:tr>
      <w:tr>
        <w:tc>
          <w:tcPr>
            <w:tcW w:type="dxa" w:w="1008"/>
          </w:tcPr>
          <w:p>
            <w:r/>
            <w:r>
              <w:rPr>
                <w:rFonts w:ascii="Arial" w:hAnsi="Arial"/>
                <w:b w:val="0"/>
                <w:sz w:val="16"/>
              </w:rPr>
              <w:t>CR-003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6"/>
              </w:rPr>
              <w:t>Data breach</w:t>
            </w:r>
          </w:p>
        </w:tc>
        <w:tc>
          <w:tcPr>
            <w:tcW w:type="dxa" w:w="3456"/>
          </w:tcPr>
          <w:p>
            <w:r/>
            <w:r>
              <w:rPr>
                <w:rFonts w:ascii="Arial" w:hAnsi="Arial"/>
                <w:b w:val="0"/>
                <w:sz w:val="16"/>
              </w:rPr>
              <w:t>Customer PII exposure</w:t>
            </w:r>
          </w:p>
        </w:tc>
        <w:tc>
          <w:tcPr>
            <w:tcW w:type="dxa" w:w="1008"/>
          </w:tcPr>
          <w:p>
            <w:r/>
            <w:r>
              <w:rPr>
                <w:rFonts w:ascii="Arial" w:hAnsi="Arial"/>
                <w:b w:val="0"/>
                <w:sz w:val="16"/>
              </w:rPr>
              <w:t>10</w:t>
            </w:r>
          </w:p>
        </w:tc>
        <w:tc>
          <w:tcPr>
            <w:tcW w:type="dxa" w:w="1296"/>
            <w:shd w:val="clear" w:fill="B23A48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High</w:t>
            </w:r>
          </w:p>
        </w:tc>
        <w:tc>
          <w:tcPr>
            <w:tcW w:type="dxa" w:w="2736"/>
          </w:tcPr>
          <w:p>
            <w:r/>
            <w:r>
              <w:rPr>
                <w:rFonts w:ascii="Arial" w:hAnsi="Arial"/>
                <w:b w:val="0"/>
                <w:sz w:val="16"/>
              </w:rPr>
              <w:t>Access control; DLP</w:t>
            </w:r>
          </w:p>
        </w:tc>
      </w:tr>
    </w:tbl>
    <w:p>
      <w:pPr>
        <w:pStyle w:val="Heading2"/>
      </w:pPr>
      <w:r>
        <w:t>2.2 Cyber incident response playbook (steps)</w:t>
      </w:r>
    </w:p>
    <w:p>
      <w:pPr>
        <w:pStyle w:val="ListNumber"/>
      </w:pPr>
      <w:r>
        <w:rPr>
          <w:sz w:val="19"/>
        </w:rPr>
        <w:t>Detect &amp; triage (severity classification)</w:t>
      </w:r>
    </w:p>
    <w:p>
      <w:pPr>
        <w:pStyle w:val="ListNumber"/>
      </w:pPr>
      <w:r>
        <w:rPr>
          <w:sz w:val="19"/>
        </w:rPr>
        <w:t>Activate IR team &amp; roles</w:t>
      </w:r>
    </w:p>
    <w:p>
      <w:pPr>
        <w:pStyle w:val="ListNumber"/>
      </w:pPr>
      <w:r>
        <w:rPr>
          <w:sz w:val="19"/>
        </w:rPr>
        <w:t>Contain (isolate affected systems)</w:t>
      </w:r>
    </w:p>
    <w:p>
      <w:pPr>
        <w:pStyle w:val="ListNumber"/>
      </w:pPr>
      <w:r>
        <w:rPr>
          <w:sz w:val="19"/>
        </w:rPr>
        <w:t>Eradicate (remove threat, patch)</w:t>
      </w:r>
    </w:p>
    <w:p>
      <w:pPr>
        <w:pStyle w:val="ListNumber"/>
      </w:pPr>
      <w:r>
        <w:rPr>
          <w:sz w:val="19"/>
        </w:rPr>
        <w:t>Recover (restore from clean backups)</w:t>
      </w:r>
    </w:p>
    <w:p>
      <w:pPr>
        <w:pStyle w:val="ListNumber"/>
      </w:pPr>
      <w:r>
        <w:rPr>
          <w:sz w:val="19"/>
        </w:rPr>
        <w:t>Notify (regulators/customers as required)</w:t>
      </w:r>
    </w:p>
    <w:p>
      <w:pPr>
        <w:pStyle w:val="ListNumber"/>
      </w:pPr>
      <w:r>
        <w:rPr>
          <w:sz w:val="19"/>
        </w:rPr>
        <w:t>Review (post-incident lessons)</w:t>
      </w:r>
    </w:p>
    <w:p>
      <w:pPr>
        <w:pStyle w:val="Heading2"/>
      </w:pPr>
      <w:r>
        <w:t>2.3 Cyber risk scorecard (control maturity)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64"/>
        <w:gridCol w:w="3264"/>
        <w:gridCol w:w="3264"/>
      </w:tblGrid>
      <w:tr>
        <w:tc>
          <w:tcPr>
            <w:tcW w:type="dxa" w:w="4608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Control domain</w:t>
            </w:r>
          </w:p>
        </w:tc>
        <w:tc>
          <w:tcPr>
            <w:tcW w:type="dxa" w:w="345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Maturity (1-5)</w:t>
            </w:r>
          </w:p>
        </w:tc>
        <w:tc>
          <w:tcPr>
            <w:tcW w:type="dxa" w:w="345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Target</w:t>
            </w:r>
          </w:p>
        </w:tc>
      </w:tr>
      <w:tr>
        <w:tc>
          <w:tcPr>
            <w:tcW w:type="dxa" w:w="4608"/>
          </w:tcPr>
          <w:p>
            <w:r/>
            <w:r>
              <w:rPr>
                <w:rFonts w:ascii="Arial" w:hAnsi="Arial"/>
                <w:b w:val="0"/>
                <w:sz w:val="16"/>
              </w:rPr>
              <w:t>Access &amp; identity (MFA)</w:t>
            </w:r>
          </w:p>
        </w:tc>
        <w:tc>
          <w:tcPr>
            <w:tcW w:type="dxa" w:w="3456"/>
          </w:tcPr>
          <w:p>
            <w:r/>
            <w:r>
              <w:rPr>
                <w:rFonts w:ascii="Arial" w:hAnsi="Arial"/>
                <w:b w:val="0"/>
                <w:sz w:val="16"/>
              </w:rPr>
              <w:t>3</w:t>
            </w:r>
          </w:p>
        </w:tc>
        <w:tc>
          <w:tcPr>
            <w:tcW w:type="dxa" w:w="3456"/>
          </w:tcPr>
          <w:p>
            <w:r/>
            <w:r>
              <w:rPr>
                <w:rFonts w:ascii="Arial" w:hAnsi="Arial"/>
                <w:b w:val="0"/>
                <w:sz w:val="16"/>
              </w:rPr>
              <w:t>5</w:t>
            </w:r>
          </w:p>
        </w:tc>
      </w:tr>
      <w:tr>
        <w:tc>
          <w:tcPr>
            <w:tcW w:type="dxa" w:w="460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Patch &amp; vulnerability mgmt</w:t>
            </w:r>
          </w:p>
        </w:tc>
        <w:tc>
          <w:tcPr>
            <w:tcW w:type="dxa" w:w="345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3</w:t>
            </w:r>
          </w:p>
        </w:tc>
        <w:tc>
          <w:tcPr>
            <w:tcW w:type="dxa" w:w="345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4</w:t>
            </w:r>
          </w:p>
        </w:tc>
      </w:tr>
      <w:tr>
        <w:tc>
          <w:tcPr>
            <w:tcW w:type="dxa" w:w="4608"/>
          </w:tcPr>
          <w:p>
            <w:r/>
            <w:r>
              <w:rPr>
                <w:rFonts w:ascii="Arial" w:hAnsi="Arial"/>
                <w:b w:val="0"/>
                <w:sz w:val="16"/>
              </w:rPr>
              <w:t>Backup &amp; recovery</w:t>
            </w:r>
          </w:p>
        </w:tc>
        <w:tc>
          <w:tcPr>
            <w:tcW w:type="dxa" w:w="3456"/>
          </w:tcPr>
          <w:p>
            <w:r/>
            <w:r>
              <w:rPr>
                <w:rFonts w:ascii="Arial" w:hAnsi="Arial"/>
                <w:b w:val="0"/>
                <w:sz w:val="16"/>
              </w:rPr>
              <w:t>3</w:t>
            </w:r>
          </w:p>
        </w:tc>
        <w:tc>
          <w:tcPr>
            <w:tcW w:type="dxa" w:w="3456"/>
          </w:tcPr>
          <w:p>
            <w:r/>
            <w:r>
              <w:rPr>
                <w:rFonts w:ascii="Arial" w:hAnsi="Arial"/>
                <w:b w:val="0"/>
                <w:sz w:val="16"/>
              </w:rPr>
              <w:t>5</w:t>
            </w:r>
          </w:p>
        </w:tc>
      </w:tr>
      <w:tr>
        <w:tc>
          <w:tcPr>
            <w:tcW w:type="dxa" w:w="460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Monitoring &amp; detection</w:t>
            </w:r>
          </w:p>
        </w:tc>
        <w:tc>
          <w:tcPr>
            <w:tcW w:type="dxa" w:w="345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2</w:t>
            </w:r>
          </w:p>
        </w:tc>
        <w:tc>
          <w:tcPr>
            <w:tcW w:type="dxa" w:w="345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4</w:t>
            </w:r>
          </w:p>
        </w:tc>
      </w:tr>
      <w:tr>
        <w:tc>
          <w:tcPr>
            <w:tcW w:type="dxa" w:w="4608"/>
          </w:tcPr>
          <w:p>
            <w:r/>
            <w:r>
              <w:rPr>
                <w:rFonts w:ascii="Arial" w:hAnsi="Arial"/>
                <w:b w:val="0"/>
                <w:sz w:val="16"/>
              </w:rPr>
              <w:t>Awareness &amp; training</w:t>
            </w:r>
          </w:p>
        </w:tc>
        <w:tc>
          <w:tcPr>
            <w:tcW w:type="dxa" w:w="3456"/>
          </w:tcPr>
          <w:p>
            <w:r/>
            <w:r>
              <w:rPr>
                <w:rFonts w:ascii="Arial" w:hAnsi="Arial"/>
                <w:b w:val="0"/>
                <w:sz w:val="16"/>
              </w:rPr>
              <w:t>3</w:t>
            </w:r>
          </w:p>
        </w:tc>
        <w:tc>
          <w:tcPr>
            <w:tcW w:type="dxa" w:w="3456"/>
          </w:tcPr>
          <w:p>
            <w:r/>
            <w:r>
              <w:rPr>
                <w:rFonts w:ascii="Arial" w:hAnsi="Arial"/>
                <w:b w:val="0"/>
                <w:sz w:val="16"/>
              </w:rPr>
              <w:t>4</w:t>
            </w:r>
          </w:p>
        </w:tc>
      </w:tr>
    </w:tbl>
    <w:p>
      <w:pPr>
        <w:pStyle w:val="Heading1"/>
      </w:pPr>
      <w:r>
        <w:t>3. Registers</w:t>
      </w:r>
    </w:p>
    <w:p>
      <w:r>
        <w:rPr>
          <w:b w:val="0"/>
          <w:i w:val="0"/>
          <w:sz w:val="20"/>
        </w:rPr>
        <w:t>Use the Cyber Risk Register with the Incident Register (XLSX) to log security incidents, severity and resolution.</w:t>
      </w:r>
    </w:p>
    <w:p>
      <w:pPr>
        <w:pStyle w:val="Heading1"/>
      </w:pPr>
      <w:r>
        <w:t>4. Checklists</w:t>
      </w:r>
    </w:p>
    <w:p>
      <w:pPr>
        <w:pStyle w:val="Heading2"/>
      </w:pPr>
      <w:r>
        <w:t>Cyber readiness checklist</w:t>
      </w:r>
    </w:p>
    <w:p>
      <w:pPr>
        <w:ind w:left="288"/>
      </w:pPr>
      <w:r>
        <w:rPr>
          <w:sz w:val="19"/>
        </w:rPr>
        <w:t>☐  Critical assets and data inventoried</w:t>
      </w:r>
    </w:p>
    <w:p>
      <w:pPr>
        <w:ind w:left="288"/>
      </w:pPr>
      <w:r>
        <w:rPr>
          <w:sz w:val="19"/>
        </w:rPr>
        <w:t>☐  MFA enforced on all systems</w:t>
      </w:r>
    </w:p>
    <w:p>
      <w:pPr>
        <w:ind w:left="288"/>
      </w:pPr>
      <w:r>
        <w:rPr>
          <w:sz w:val="19"/>
        </w:rPr>
        <w:t>☐  Patch SLA defined and met for criticals</w:t>
      </w:r>
    </w:p>
    <w:p>
      <w:pPr>
        <w:ind w:left="288"/>
      </w:pPr>
      <w:r>
        <w:rPr>
          <w:sz w:val="19"/>
        </w:rPr>
        <w:t>☐  Immutable, tested backups</w:t>
      </w:r>
    </w:p>
    <w:p>
      <w:pPr>
        <w:ind w:left="288"/>
      </w:pPr>
      <w:r>
        <w:rPr>
          <w:sz w:val="19"/>
        </w:rPr>
        <w:t>☐  24/7 monitoring / detection capability</w:t>
      </w:r>
    </w:p>
    <w:p>
      <w:pPr>
        <w:ind w:left="288"/>
      </w:pPr>
      <w:r>
        <w:rPr>
          <w:sz w:val="19"/>
        </w:rPr>
        <w:t>☐  Incident response plan documented and tested</w:t>
      </w:r>
    </w:p>
    <w:p>
      <w:pPr>
        <w:ind w:left="288"/>
      </w:pPr>
      <w:r>
        <w:rPr>
          <w:sz w:val="19"/>
        </w:rPr>
        <w:t>☐  Third-party/vendor cyber due-diligence</w:t>
      </w:r>
    </w:p>
    <w:p>
      <w:pPr>
        <w:ind w:left="288"/>
      </w:pPr>
      <w:r>
        <w:rPr>
          <w:sz w:val="19"/>
        </w:rPr>
        <w:t>☐  Security awareness training delivered</w:t>
      </w:r>
    </w:p>
    <w:p>
      <w:pPr>
        <w:ind w:left="288"/>
      </w:pPr>
      <w:r>
        <w:rPr>
          <w:sz w:val="19"/>
        </w:rPr>
        <w:t>☐  Board cyber reporting in place</w:t>
      </w:r>
    </w:p>
    <w:p>
      <w:pPr>
        <w:pStyle w:val="Heading2"/>
      </w:pPr>
      <w:r>
        <w:t>Governance Structure</w:t>
      </w:r>
    </w:p>
    <w:p>
      <w:r>
        <w:rPr>
          <w:b w:val="0"/>
          <w:i w:val="0"/>
          <w:sz w:val="20"/>
        </w:rPr>
        <w:t>Risk is governed through three lines of defence under board oversight: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64"/>
        <w:gridCol w:w="3264"/>
        <w:gridCol w:w="3264"/>
      </w:tblGrid>
      <w:tr>
        <w:tc>
          <w:tcPr>
            <w:tcW w:type="dxa" w:w="273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Layer</w:t>
            </w:r>
          </w:p>
        </w:tc>
        <w:tc>
          <w:tcPr>
            <w:tcW w:type="dxa" w:w="2448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Role</w:t>
            </w:r>
          </w:p>
        </w:tc>
        <w:tc>
          <w:tcPr>
            <w:tcW w:type="dxa" w:w="489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Responsibility</w:t>
            </w:r>
          </w:p>
        </w:tc>
      </w:tr>
      <w:tr>
        <w:tc>
          <w:tcPr>
            <w:tcW w:type="dxa" w:w="2736"/>
          </w:tcPr>
          <w:p>
            <w:r/>
            <w:r>
              <w:rPr>
                <w:rFonts w:ascii="Arial" w:hAnsi="Arial"/>
                <w:b w:val="0"/>
                <w:sz w:val="16"/>
              </w:rPr>
              <w:t>Board</w:t>
            </w:r>
          </w:p>
        </w:tc>
        <w:tc>
          <w:tcPr>
            <w:tcW w:type="dxa" w:w="2448"/>
          </w:tcPr>
          <w:p>
            <w:r/>
            <w:r>
              <w:rPr>
                <w:rFonts w:ascii="Arial" w:hAnsi="Arial"/>
                <w:b w:val="0"/>
                <w:sz w:val="16"/>
              </w:rPr>
              <w:t>Oversight</w:t>
            </w:r>
          </w:p>
        </w:tc>
        <w:tc>
          <w:tcPr>
            <w:tcW w:type="dxa" w:w="4896"/>
          </w:tcPr>
          <w:p>
            <w:r/>
            <w:r>
              <w:rPr>
                <w:rFonts w:ascii="Arial" w:hAnsi="Arial"/>
                <w:b w:val="0"/>
                <w:sz w:val="16"/>
              </w:rPr>
              <w:t>Approves policy, appetite; oversees the risk profile</w:t>
            </w:r>
          </w:p>
        </w:tc>
      </w:tr>
      <w:tr>
        <w:tc>
          <w:tcPr>
            <w:tcW w:type="dxa" w:w="273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Risk / Audit Committee</w:t>
            </w:r>
          </w:p>
        </w:tc>
        <w:tc>
          <w:tcPr>
            <w:tcW w:type="dxa" w:w="244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Focused oversight</w:t>
            </w:r>
          </w:p>
        </w:tc>
        <w:tc>
          <w:tcPr>
            <w:tcW w:type="dxa" w:w="489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Reviews top risks, appetite, assurance</w:t>
            </w:r>
          </w:p>
        </w:tc>
      </w:tr>
      <w:tr>
        <w:tc>
          <w:tcPr>
            <w:tcW w:type="dxa" w:w="2736"/>
          </w:tcPr>
          <w:p>
            <w:r/>
            <w:r>
              <w:rPr>
                <w:rFonts w:ascii="Arial" w:hAnsi="Arial"/>
                <w:b w:val="0"/>
                <w:sz w:val="16"/>
              </w:rPr>
              <w:t>1st line — Management/owners</w:t>
            </w:r>
          </w:p>
        </w:tc>
        <w:tc>
          <w:tcPr>
            <w:tcW w:type="dxa" w:w="2448"/>
          </w:tcPr>
          <w:p>
            <w:r/>
            <w:r>
              <w:rPr>
                <w:rFonts w:ascii="Arial" w:hAnsi="Arial"/>
                <w:b w:val="0"/>
                <w:sz w:val="16"/>
              </w:rPr>
              <w:t>Own &amp; manage</w:t>
            </w:r>
          </w:p>
        </w:tc>
        <w:tc>
          <w:tcPr>
            <w:tcW w:type="dxa" w:w="4896"/>
          </w:tcPr>
          <w:p>
            <w:r/>
            <w:r>
              <w:rPr>
                <w:rFonts w:ascii="Arial" w:hAnsi="Arial"/>
                <w:b w:val="0"/>
                <w:sz w:val="16"/>
              </w:rPr>
              <w:t>Identify, assess, control and report risk in operations</w:t>
            </w:r>
          </w:p>
        </w:tc>
      </w:tr>
      <w:tr>
        <w:tc>
          <w:tcPr>
            <w:tcW w:type="dxa" w:w="273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2nd line — Risk/Compliance</w:t>
            </w:r>
          </w:p>
        </w:tc>
        <w:tc>
          <w:tcPr>
            <w:tcW w:type="dxa" w:w="244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Oversee &amp; challenge</w:t>
            </w:r>
          </w:p>
        </w:tc>
        <w:tc>
          <w:tcPr>
            <w:tcW w:type="dxa" w:w="489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Set framework, monitor, challenge, aggregate reporting</w:t>
            </w:r>
          </w:p>
        </w:tc>
      </w:tr>
      <w:tr>
        <w:tc>
          <w:tcPr>
            <w:tcW w:type="dxa" w:w="2736"/>
          </w:tcPr>
          <w:p>
            <w:r/>
            <w:r>
              <w:rPr>
                <w:rFonts w:ascii="Arial" w:hAnsi="Arial"/>
                <w:b w:val="0"/>
                <w:sz w:val="16"/>
              </w:rPr>
              <w:t>3rd line — Internal Audit</w:t>
            </w:r>
          </w:p>
        </w:tc>
        <w:tc>
          <w:tcPr>
            <w:tcW w:type="dxa" w:w="2448"/>
          </w:tcPr>
          <w:p>
            <w:r/>
            <w:r>
              <w:rPr>
                <w:rFonts w:ascii="Arial" w:hAnsi="Arial"/>
                <w:b w:val="0"/>
                <w:sz w:val="16"/>
              </w:rPr>
              <w:t>Assure</w:t>
            </w:r>
          </w:p>
        </w:tc>
        <w:tc>
          <w:tcPr>
            <w:tcW w:type="dxa" w:w="4896"/>
          </w:tcPr>
          <w:p>
            <w:r/>
            <w:r>
              <w:rPr>
                <w:rFonts w:ascii="Arial" w:hAnsi="Arial"/>
                <w:b w:val="0"/>
                <w:sz w:val="16"/>
              </w:rPr>
              <w:t>Independent assurance over the risk and control system</w:t>
            </w:r>
          </w:p>
        </w:tc>
      </w:tr>
    </w:tbl>
    <w:p>
      <w:pPr>
        <w:pStyle w:val="Heading2"/>
      </w:pPr>
      <w:r>
        <w:t>Reporting Templates</w:t>
      </w:r>
    </w:p>
    <w:p>
      <w:pPr>
        <w:pStyle w:val="Heading3"/>
      </w:pPr>
      <w:r>
        <w:t>Standard cyber report structure</w:t>
      </w:r>
    </w:p>
    <w:p>
      <w:pPr>
        <w:pStyle w:val="ListBullet"/>
      </w:pPr>
      <w:r>
        <w:rPr>
          <w:sz w:val="19"/>
        </w:rPr>
        <w:t>Executive summary &amp; key messages</w:t>
      </w:r>
    </w:p>
    <w:p>
      <w:pPr>
        <w:pStyle w:val="ListBullet"/>
      </w:pPr>
      <w:r>
        <w:rPr>
          <w:sz w:val="19"/>
        </w:rPr>
        <w:t>Profile vs appetite (RAG)</w:t>
      </w:r>
    </w:p>
    <w:p>
      <w:pPr>
        <w:pStyle w:val="ListBullet"/>
      </w:pPr>
      <w:r>
        <w:rPr>
          <w:sz w:val="19"/>
        </w:rPr>
        <w:t>Top risks &amp; movement</w:t>
      </w:r>
    </w:p>
    <w:p>
      <w:pPr>
        <w:pStyle w:val="ListBullet"/>
      </w:pPr>
      <w:r>
        <w:rPr>
          <w:sz w:val="19"/>
        </w:rPr>
        <w:t>KRIs and breaches</w:t>
      </w:r>
    </w:p>
    <w:p>
      <w:pPr>
        <w:pStyle w:val="ListBullet"/>
      </w:pPr>
      <w:r>
        <w:rPr>
          <w:sz w:val="19"/>
        </w:rPr>
        <w:t>Incidents &amp; losses in period</w:t>
      </w:r>
    </w:p>
    <w:p>
      <w:pPr>
        <w:pStyle w:val="ListBullet"/>
      </w:pPr>
      <w:r>
        <w:rPr>
          <w:sz w:val="19"/>
        </w:rPr>
        <w:t>Actions &amp; overdue items</w:t>
      </w:r>
    </w:p>
    <w:p>
      <w:pPr>
        <w:pStyle w:val="ListBullet"/>
      </w:pPr>
      <w:r>
        <w:rPr>
          <w:sz w:val="19"/>
        </w:rPr>
        <w:t>Decisions / escalations sought</w:t>
      </w:r>
    </w:p>
    <w:p>
      <w:pPr>
        <w:pStyle w:val="Heading3"/>
      </w:pPr>
      <w:r>
        <w:t>KRI reporting table (example)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632"/>
        <w:gridCol w:w="1632"/>
        <w:gridCol w:w="1632"/>
        <w:gridCol w:w="1632"/>
        <w:gridCol w:w="1632"/>
        <w:gridCol w:w="1632"/>
      </w:tblGrid>
      <w:tr>
        <w:tc>
          <w:tcPr>
            <w:tcW w:type="dxa" w:w="2880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KRI</w:t>
            </w:r>
          </w:p>
        </w:tc>
        <w:tc>
          <w:tcPr>
            <w:tcW w:type="dxa" w:w="1440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Current</w:t>
            </w:r>
          </w:p>
        </w:tc>
        <w:tc>
          <w:tcPr>
            <w:tcW w:type="dxa" w:w="1728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Threshold</w:t>
            </w:r>
          </w:p>
        </w:tc>
        <w:tc>
          <w:tcPr>
            <w:tcW w:type="dxa" w:w="115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RAG</w:t>
            </w:r>
          </w:p>
        </w:tc>
        <w:tc>
          <w:tcPr>
            <w:tcW w:type="dxa" w:w="129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Trend</w:t>
            </w:r>
          </w:p>
        </w:tc>
        <w:tc>
          <w:tcPr>
            <w:tcW w:type="dxa" w:w="3024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Action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/>
                <w:b w:val="0"/>
                <w:sz w:val="16"/>
              </w:rPr>
              <w:t>Open critical vulnerabilities</w:t>
            </w:r>
          </w:p>
        </w:tc>
        <w:tc>
          <w:tcPr>
            <w:tcW w:type="dxa" w:w="1440"/>
          </w:tcPr>
          <w:p>
            <w:r/>
            <w:r>
              <w:rPr>
                <w:rFonts w:ascii="Arial" w:hAnsi="Arial"/>
                <w:b w:val="0"/>
                <w:sz w:val="16"/>
              </w:rPr>
              <w:t>1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6"/>
              </w:rPr>
              <w:t>0</w:t>
            </w:r>
          </w:p>
        </w:tc>
        <w:tc>
          <w:tcPr>
            <w:tcW w:type="dxa" w:w="1152"/>
            <w:shd w:val="clear" w:fill="B23A48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Red</w:t>
            </w:r>
          </w:p>
        </w:tc>
        <w:tc>
          <w:tcPr>
            <w:tcW w:type="dxa" w:w="1296"/>
          </w:tcPr>
          <w:p>
            <w:r/>
            <w:r>
              <w:rPr>
                <w:rFonts w:ascii="Arial" w:hAnsi="Arial"/>
                <w:b w:val="0"/>
                <w:sz w:val="16"/>
              </w:rPr>
              <w:t>Down</w:t>
            </w:r>
          </w:p>
        </w:tc>
        <w:tc>
          <w:tcPr>
            <w:tcW w:type="dxa" w:w="3024"/>
          </w:tcPr>
          <w:p>
            <w:r/>
            <w:r>
              <w:rPr>
                <w:rFonts w:ascii="Arial" w:hAnsi="Arial"/>
                <w:b w:val="0"/>
                <w:sz w:val="16"/>
              </w:rPr>
              <w:t>Emergency patch</w:t>
            </w:r>
          </w:p>
        </w:tc>
      </w:tr>
      <w:tr>
        <w:tc>
          <w:tcPr>
            <w:tcW w:type="dxa" w:w="288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Critical patch SLA</w:t>
            </w:r>
          </w:p>
        </w:tc>
        <w:tc>
          <w:tcPr>
            <w:tcW w:type="dxa" w:w="144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91%</w:t>
            </w:r>
          </w:p>
        </w:tc>
        <w:tc>
          <w:tcPr>
            <w:tcW w:type="dxa" w:w="172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≥95%</w:t>
            </w:r>
          </w:p>
        </w:tc>
        <w:tc>
          <w:tcPr>
            <w:tcW w:type="dxa" w:w="1152"/>
            <w:shd w:val="clear" w:fill="F4F7FB"/>
            <w:shd w:val="clear" w:fill="E08A2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Amber</w:t>
            </w:r>
          </w:p>
        </w:tc>
        <w:tc>
          <w:tcPr>
            <w:tcW w:type="dxa" w:w="129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Up</w:t>
            </w:r>
          </w:p>
        </w:tc>
        <w:tc>
          <w:tcPr>
            <w:tcW w:type="dxa" w:w="302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Improve cadence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/>
                <w:b w:val="0"/>
                <w:sz w:val="16"/>
              </w:rPr>
              <w:t>Security incidents (severe)</w:t>
            </w:r>
          </w:p>
        </w:tc>
        <w:tc>
          <w:tcPr>
            <w:tcW w:type="dxa" w:w="1440"/>
          </w:tcPr>
          <w:p>
            <w:r/>
            <w:r>
              <w:rPr>
                <w:rFonts w:ascii="Arial" w:hAnsi="Arial"/>
                <w:b w:val="0"/>
                <w:sz w:val="16"/>
              </w:rPr>
              <w:t>0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6"/>
              </w:rPr>
              <w:t>0</w:t>
            </w:r>
          </w:p>
        </w:tc>
        <w:tc>
          <w:tcPr>
            <w:tcW w:type="dxa" w:w="1152"/>
            <w:shd w:val="clear" w:fill="2E7D5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Green</w:t>
            </w:r>
          </w:p>
        </w:tc>
        <w:tc>
          <w:tcPr>
            <w:tcW w:type="dxa" w:w="1296"/>
          </w:tcPr>
          <w:p>
            <w:r/>
            <w:r>
              <w:rPr>
                <w:rFonts w:ascii="Arial" w:hAnsi="Arial"/>
                <w:b w:val="0"/>
                <w:sz w:val="16"/>
              </w:rPr>
              <w:t>Stable</w:t>
            </w:r>
          </w:p>
        </w:tc>
        <w:tc>
          <w:tcPr>
            <w:tcW w:type="dxa" w:w="3024"/>
          </w:tcPr>
          <w:p>
            <w:r/>
            <w:r>
              <w:rPr>
                <w:rFonts w:ascii="Arial" w:hAnsi="Arial"/>
                <w:b w:val="0"/>
                <w:sz w:val="16"/>
              </w:rPr>
              <w:t>Maintain</w:t>
            </w:r>
          </w:p>
        </w:tc>
      </w:tr>
      <w:tr>
        <w:tc>
          <w:tcPr>
            <w:tcW w:type="dxa" w:w="288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Backup restore test</w:t>
            </w:r>
          </w:p>
        </w:tc>
        <w:tc>
          <w:tcPr>
            <w:tcW w:type="dxa" w:w="144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Pass</w:t>
            </w:r>
          </w:p>
        </w:tc>
        <w:tc>
          <w:tcPr>
            <w:tcW w:type="dxa" w:w="172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Pass</w:t>
            </w:r>
          </w:p>
        </w:tc>
        <w:tc>
          <w:tcPr>
            <w:tcW w:type="dxa" w:w="1152"/>
            <w:shd w:val="clear" w:fill="F4F7FB"/>
            <w:shd w:val="clear" w:fill="2E7D5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Green</w:t>
            </w:r>
          </w:p>
        </w:tc>
        <w:tc>
          <w:tcPr>
            <w:tcW w:type="dxa" w:w="129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Stable</w:t>
            </w:r>
          </w:p>
        </w:tc>
        <w:tc>
          <w:tcPr>
            <w:tcW w:type="dxa" w:w="302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Maintain</w:t>
            </w:r>
          </w:p>
        </w:tc>
      </w:tr>
    </w:tbl>
    <w:p>
      <w:pPr>
        <w:pStyle w:val="Heading2"/>
      </w:pPr>
      <w:r>
        <w:t>Board Reporting Example</w:t>
      </w:r>
    </w:p>
    <w:p>
      <w:r>
        <w:rPr>
          <w:b w:val="0"/>
          <w:i/>
          <w:sz w:val="19"/>
        </w:rPr>
        <w:t>Illustrative one-page board summary (replace with live data):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64"/>
        <w:gridCol w:w="3264"/>
        <w:gridCol w:w="3264"/>
      </w:tblGrid>
      <w:tr>
        <w:tc>
          <w:tcPr>
            <w:tcW w:type="dxa" w:w="273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Item</w:t>
            </w:r>
          </w:p>
        </w:tc>
        <w:tc>
          <w:tcPr>
            <w:tcW w:type="dxa" w:w="1440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Status</w:t>
            </w:r>
          </w:p>
        </w:tc>
        <w:tc>
          <w:tcPr>
            <w:tcW w:type="dxa" w:w="7344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Commentary</w:t>
            </w:r>
          </w:p>
        </w:tc>
      </w:tr>
      <w:tr>
        <w:tc>
          <w:tcPr>
            <w:tcW w:type="dxa" w:w="2736"/>
          </w:tcPr>
          <w:p>
            <w:r/>
            <w:r>
              <w:rPr>
                <w:rFonts w:ascii="Arial" w:hAnsi="Arial"/>
                <w:b w:val="0"/>
                <w:sz w:val="16"/>
              </w:rPr>
              <w:t>Cyber posture</w:t>
            </w:r>
          </w:p>
        </w:tc>
        <w:tc>
          <w:tcPr>
            <w:tcW w:type="dxa" w:w="1440"/>
            <w:shd w:val="clear" w:fill="E08A2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Amber</w:t>
            </w:r>
          </w:p>
        </w:tc>
        <w:tc>
          <w:tcPr>
            <w:tcW w:type="dxa" w:w="7344"/>
          </w:tcPr>
          <w:p>
            <w:r/>
            <w:r>
              <w:rPr>
                <w:rFonts w:ascii="Arial" w:hAnsi="Arial"/>
                <w:b w:val="0"/>
                <w:sz w:val="16"/>
              </w:rPr>
              <w:t>1 critical vulnerability open; MFA rollout 85% complete</w:t>
            </w:r>
          </w:p>
        </w:tc>
      </w:tr>
      <w:tr>
        <w:tc>
          <w:tcPr>
            <w:tcW w:type="dxa" w:w="273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Incidents</w:t>
            </w:r>
          </w:p>
        </w:tc>
        <w:tc>
          <w:tcPr>
            <w:tcW w:type="dxa" w:w="1440"/>
            <w:shd w:val="clear" w:fill="F4F7FB"/>
            <w:shd w:val="clear" w:fill="2E7D5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Green</w:t>
            </w:r>
          </w:p>
        </w:tc>
        <w:tc>
          <w:tcPr>
            <w:tcW w:type="dxa" w:w="734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No severe incidents this period; one phishing attempt contained</w:t>
            </w:r>
          </w:p>
        </w:tc>
      </w:tr>
      <w:tr>
        <w:tc>
          <w:tcPr>
            <w:tcW w:type="dxa" w:w="2736"/>
          </w:tcPr>
          <w:p>
            <w:r/>
            <w:r>
              <w:rPr>
                <w:rFonts w:ascii="Arial" w:hAnsi="Arial"/>
                <w:b w:val="0"/>
                <w:sz w:val="16"/>
              </w:rPr>
              <w:t>Resilience</w:t>
            </w:r>
          </w:p>
        </w:tc>
        <w:tc>
          <w:tcPr>
            <w:tcW w:type="dxa" w:w="1440"/>
            <w:shd w:val="clear" w:fill="2E7D5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Green</w:t>
            </w:r>
          </w:p>
        </w:tc>
        <w:tc>
          <w:tcPr>
            <w:tcW w:type="dxa" w:w="7344"/>
          </w:tcPr>
          <w:p>
            <w:r/>
            <w:r>
              <w:rPr>
                <w:rFonts w:ascii="Arial" w:hAnsi="Arial"/>
                <w:b w:val="0"/>
                <w:sz w:val="16"/>
              </w:rPr>
              <w:t>Backup restore test passed</w:t>
            </w:r>
          </w:p>
        </w:tc>
      </w:tr>
      <w:tr>
        <w:tc>
          <w:tcPr>
            <w:tcW w:type="dxa" w:w="273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Decisions sought</w:t>
            </w:r>
          </w:p>
        </w:tc>
        <w:tc>
          <w:tcPr>
            <w:tcW w:type="dxa" w:w="144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—</w:t>
            </w:r>
          </w:p>
        </w:tc>
        <w:tc>
          <w:tcPr>
            <w:tcW w:type="dxa" w:w="734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Approve funding for 24/7 monitoring</w:t>
            </w:r>
          </w:p>
        </w:tc>
      </w:tr>
    </w:tbl>
    <w:p>
      <w:pPr>
        <w:pStyle w:val="Heading2"/>
      </w:pPr>
      <w:r>
        <w:t>Disclaimer</w:t>
      </w:r>
    </w:p>
    <w:p>
      <w:r>
        <w:rPr>
          <w:b w:val="0"/>
          <w:i/>
          <w:sz w:val="18"/>
        </w:rPr>
        <w:t>This toolkit is a professional management resource, not legal, regulatory or audit advice. Calibrate scoring scales, appetite, limits and governance to your organisation, sector and applicable regulation. Sector-specific requirements (e.g. prudential, data-protection, HSE) must be confirmed against current local regulation.</w:t>
      </w:r>
    </w:p>
    <w:sectPr w:rsidR="00FC693F" w:rsidRPr="0006063C" w:rsidSect="00034616"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10243F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1B4D89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1B4D89"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