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DATA &amp; AI CENTRE™</w:t>
      </w:r>
    </w:p>
    <w:p>
      <w:pPr>
        <w:jc w:val="center"/>
      </w:pPr>
      <w:r>
        <w:rPr>
          <w:b/>
          <w:color w:val="10243F"/>
          <w:sz w:val="50"/>
        </w:rPr>
        <w:t>Prompt Engineering Toolkit™</w:t>
      </w:r>
    </w:p>
    <w:p>
      <w:pPr>
        <w:jc w:val="center"/>
      </w:pPr>
      <w:r>
        <w:rPr>
          <w:color w:val="C97B2C"/>
          <w:sz w:val="26"/>
        </w:rPr>
        <w:t>Use generative AI safely and effectively</w:t>
      </w:r>
    </w:p>
    <w:p/>
    <w:p/>
    <w:p>
      <w:pPr>
        <w:jc w:val="center"/>
      </w:pPr>
      <w:r>
        <w:rPr>
          <w:color w:val="555555"/>
          <w:sz w:val="20"/>
        </w:rPr>
        <w:t>All staff / AI Champions / Governance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Generative AI can boost productivity when used well and safely. This toolkit provides prompt patterns, a prompt library structure, acceptable-use rules and review controls so teams get value without creating risk.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Learn — prompt fundamentals and patterns</w:t>
      </w:r>
    </w:p>
    <w:p>
      <w:pPr>
        <w:pStyle w:val="ListNumber"/>
      </w:pPr>
      <w:r>
        <w:rPr>
          <w:sz w:val="19"/>
        </w:rPr>
        <w:t>Apply — use approved prompts and patterns</w:t>
      </w:r>
    </w:p>
    <w:p>
      <w:pPr>
        <w:pStyle w:val="ListNumber"/>
      </w:pPr>
      <w:r>
        <w:rPr>
          <w:sz w:val="19"/>
        </w:rPr>
        <w:t>Govern — acceptable-use and data rules</w:t>
      </w:r>
    </w:p>
    <w:p>
      <w:pPr>
        <w:pStyle w:val="ListNumber"/>
      </w:pPr>
      <w:r>
        <w:rPr>
          <w:sz w:val="19"/>
        </w:rPr>
        <w:t>Review — check outputs and manage risk</w:t>
      </w:r>
    </w:p>
    <w:p>
      <w:pPr>
        <w:pStyle w:val="ListNumber"/>
      </w:pPr>
      <w:r>
        <w:rPr>
          <w:sz w:val="19"/>
        </w:rPr>
        <w:t>Share — contribute to the prompt library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Basic, siloed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 &amp; governed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Quantified &amp; integrated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Predictive &amp; embedded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Prompt patterns and techniques</w:t>
      </w:r>
    </w:p>
    <w:p>
      <w:pPr>
        <w:pStyle w:val="ListBullet"/>
      </w:pPr>
      <w:r>
        <w:rPr>
          <w:sz w:val="19"/>
        </w:rPr>
        <w:t>Prompt library</w:t>
      </w:r>
    </w:p>
    <w:p>
      <w:pPr>
        <w:pStyle w:val="ListBullet"/>
      </w:pPr>
      <w:r>
        <w:rPr>
          <w:sz w:val="19"/>
        </w:rPr>
        <w:t>Generative-AI policy</w:t>
      </w:r>
    </w:p>
    <w:p>
      <w:pPr>
        <w:pStyle w:val="ListBullet"/>
      </w:pPr>
      <w:r>
        <w:rPr>
          <w:sz w:val="19"/>
        </w:rPr>
        <w:t>Acceptable-use standard</w:t>
      </w:r>
    </w:p>
    <w:p>
      <w:pPr>
        <w:pStyle w:val="ListBullet"/>
      </w:pPr>
      <w:r>
        <w:rPr>
          <w:sz w:val="19"/>
        </w:rPr>
        <w:t>Output review and verification</w:t>
      </w:r>
    </w:p>
    <w:p>
      <w:pPr>
        <w:pStyle w:val="ListBullet"/>
      </w:pPr>
      <w:r>
        <w:rPr>
          <w:sz w:val="19"/>
        </w:rPr>
        <w:t>Data protection in prompts</w:t>
      </w:r>
    </w:p>
    <w:p>
      <w:pPr>
        <w:pStyle w:val="Heading1"/>
      </w:pPr>
      <w:r>
        <w:t>2. Templates &amp; Registers</w:t>
      </w:r>
    </w:p>
    <w:p>
      <w:pPr>
        <w:pStyle w:val="Heading3"/>
      </w:pPr>
      <w:r>
        <w:t>Prompt pattern guide</w:t>
      </w:r>
    </w:p>
    <w:p>
      <w:r>
        <w:rPr>
          <w:b w:val="0"/>
          <w:i w:val="0"/>
          <w:sz w:val="19"/>
        </w:rPr>
        <w:t>Core patterns for reliable results.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Pattern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Use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Role + task + context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Set role, define task, give context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Few-shot examples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Show 1-3 examples of desired output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Step-by-step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Ask for reasoning then answer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Constrain &amp; format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Specify length, format, tone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Ground with sources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Provide source text; ask to cite</w:t>
            </w:r>
          </w:p>
        </w:tc>
      </w:tr>
    </w:tbl>
    <w:p>
      <w:pPr>
        <w:pStyle w:val="Heading3"/>
      </w:pPr>
      <w:r>
        <w:t>AI prompt library</w:t>
      </w:r>
    </w:p>
    <w:p>
      <w:r>
        <w:rPr>
          <w:b w:val="0"/>
          <w:i w:val="0"/>
          <w:sz w:val="19"/>
        </w:rPr>
        <w:t>Reusable, approved prompts (structure).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Field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Example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Prompt ID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PR-001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Task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Summarise a policy document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Prompt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Role/task/context template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Approved?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Yes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Owner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Knowledge Mgmt</w:t>
            </w:r>
          </w:p>
        </w:tc>
      </w:tr>
    </w:tbl>
    <w:p>
      <w:pPr>
        <w:pStyle w:val="Heading3"/>
      </w:pPr>
      <w:r>
        <w:t>Generative-AI acceptable-use</w:t>
      </w:r>
    </w:p>
    <w:p>
      <w:r>
        <w:rPr>
          <w:b w:val="0"/>
          <w:i w:val="0"/>
          <w:sz w:val="19"/>
        </w:rPr>
        <w:t>What is and isn't allowed.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Rule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Guidance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No sensitive data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Do not paste PII/secrets into external tools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Verify outputs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Check facts before use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Disclose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Label AI-assisted content where required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Approved tools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Use only sanctioned tools</w:t>
            </w:r>
          </w:p>
        </w:tc>
      </w:tr>
    </w:tbl>
    <w:p>
      <w:pPr>
        <w:pStyle w:val="Heading1"/>
      </w:pPr>
      <w:r>
        <w:t>3. Checklists</w:t>
      </w:r>
    </w:p>
    <w:p>
      <w:pPr>
        <w:ind w:left="288"/>
      </w:pPr>
      <w:r>
        <w:rPr>
          <w:sz w:val="19"/>
        </w:rPr>
        <w:t>☐  Generative-AI policy and acceptable-use published</w:t>
      </w:r>
    </w:p>
    <w:p>
      <w:pPr>
        <w:ind w:left="288"/>
      </w:pPr>
      <w:r>
        <w:rPr>
          <w:sz w:val="19"/>
        </w:rPr>
        <w:t>☐  Approved tools defined</w:t>
      </w:r>
    </w:p>
    <w:p>
      <w:pPr>
        <w:ind w:left="288"/>
      </w:pPr>
      <w:r>
        <w:rPr>
          <w:sz w:val="19"/>
        </w:rPr>
        <w:t>☐  Prompt library available and curated</w:t>
      </w:r>
    </w:p>
    <w:p>
      <w:pPr>
        <w:ind w:left="288"/>
      </w:pPr>
      <w:r>
        <w:rPr>
          <w:sz w:val="19"/>
        </w:rPr>
        <w:t>☐  Staff trained on prompting and risks</w:t>
      </w:r>
    </w:p>
    <w:p>
      <w:pPr>
        <w:ind w:left="288"/>
      </w:pPr>
      <w:r>
        <w:rPr>
          <w:sz w:val="19"/>
        </w:rPr>
        <w:t>☐  No sensitive data entered into unapproved tools</w:t>
      </w:r>
    </w:p>
    <w:p>
      <w:pPr>
        <w:ind w:left="288"/>
      </w:pPr>
      <w:r>
        <w:rPr>
          <w:sz w:val="19"/>
        </w:rPr>
        <w:t>☐  Outputs verified before use</w:t>
      </w:r>
    </w:p>
    <w:p>
      <w:pPr>
        <w:ind w:left="288"/>
      </w:pPr>
      <w:r>
        <w:rPr>
          <w:sz w:val="19"/>
        </w:rPr>
        <w:t>☐  AI-assisted content disclosed where required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Data &amp; AI is governed through clear accountability under board oversight: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 / Audit Committee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policy and appetite; oversees data &amp; AI risk and value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&amp; AI Governance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Sets standards, tiers AI, approves high-risk use, reviews oversight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Data/AI owners (1st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Own and manage data and AI in their area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Data office / AI risk (2nd line)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Set framework, monitor, challenge, aggregate reporting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Internal Audit (3rd line)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Independent assurance over data &amp; AI controls</w:t>
            </w:r>
          </w:p>
        </w:tc>
      </w:tr>
    </w:tbl>
    <w:p>
      <w:pPr>
        <w:pStyle w:val="Heading2"/>
      </w:pPr>
      <w:r>
        <w:t>Reporting Template</w:t>
      </w:r>
    </w:p>
    <w:p>
      <w:r>
        <w:rPr>
          <w:b w:val="0"/>
          <w:i w:val="0"/>
          <w:sz w:val="19"/>
        </w:rPr>
        <w:t>Standard report structure: executive summary · profile vs target (RAG) · key metrics · issues &amp; actions · decisions sought.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Acceptable-use acknowledged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82%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Complete rollout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Approved-tool usage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≥95%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Reduce shadow tools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Prompt library entries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45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Growing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Continue curation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Verification compliance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Good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Good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</w:tbl>
    <w:p>
      <w:pPr>
        <w:pStyle w:val="Heading2"/>
      </w:pPr>
      <w:r>
        <w:t>Board Reporting Example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GenAI adoption</w:t>
            </w:r>
          </w:p>
        </w:tc>
        <w:tc>
          <w:tcPr>
            <w:tcW w:type="dxa" w:w="1440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Productive adoption with policy in place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Some use of unapproved tools persists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Controls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Acceptable-use acknowledgement at 82%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blocking of unapproved AI tools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resource, not legal or regulatory advice. Calibrate scoring, tiers, policies and governance to your organisation, sector and applicable regulation. Data-protection items should be confirmed against the Nigeria Data Protection Act (NDPA) and other applicable law; AI-specific obligations should be confirmed against current and emerging regulation.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