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Capital Allocation Framework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Capital Allocation Framework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